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CC" w:rsidRPr="00D2661A" w:rsidRDefault="00BC2B59" w:rsidP="00B50C32">
      <w:pPr>
        <w:pStyle w:val="3"/>
        <w:shd w:val="clear" w:color="auto" w:fill="FFFFFF"/>
        <w:spacing w:before="203" w:beforeAutospacing="0" w:after="101" w:afterAutospacing="0" w:line="223" w:lineRule="atLeast"/>
        <w:ind w:right="162"/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D2661A">
        <w:rPr>
          <w:rFonts w:ascii="標楷體" w:eastAsia="標楷體" w:hAnsi="標楷體" w:cs="DFKaiShu-SB-Estd-BF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5D0C40" wp14:editId="51ABA90C">
            <wp:simplePos x="0" y="0"/>
            <wp:positionH relativeFrom="column">
              <wp:posOffset>-114681</wp:posOffset>
            </wp:positionH>
            <wp:positionV relativeFrom="paragraph">
              <wp:posOffset>159462</wp:posOffset>
            </wp:positionV>
            <wp:extent cx="421609" cy="438912"/>
            <wp:effectExtent l="0" t="0" r="0" b="0"/>
            <wp:wrapNone/>
            <wp:docPr id="2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0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</w:t>
      </w:r>
      <w:r w:rsidR="002E4DDC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財團法人榮民榮眷基金會</w:t>
      </w:r>
      <w:r w:rsidR="00FC55CC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「</w:t>
      </w:r>
      <w:r w:rsidR="000D24DB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榮民推</w:t>
      </w:r>
      <w:r w:rsidR="00BF5775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廣</w:t>
      </w:r>
      <w:r w:rsidR="000D24DB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介</w:t>
      </w:r>
      <w:r w:rsidR="00BF5775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紹</w:t>
      </w:r>
      <w:r w:rsidR="000D24DB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及文化保存</w:t>
      </w:r>
      <w:r w:rsidR="00FC55CC" w:rsidRPr="00D2661A">
        <w:rPr>
          <w:rFonts w:ascii="標楷體" w:eastAsia="標楷體" w:hAnsi="標楷體" w:cs="DFKaiShu-SB-Estd-BF" w:hint="eastAsia"/>
          <w:color w:val="000000"/>
          <w:sz w:val="32"/>
          <w:szCs w:val="32"/>
        </w:rPr>
        <w:t>」</w:t>
      </w:r>
      <w:r w:rsidR="00FC55CC" w:rsidRPr="00D2661A">
        <w:rPr>
          <w:rFonts w:ascii="標楷體" w:eastAsia="標楷體" w:hAnsi="標楷體" w:cs="DFKaiShu-SB-Estd-BF"/>
          <w:color w:val="000000"/>
          <w:sz w:val="32"/>
          <w:szCs w:val="32"/>
        </w:rPr>
        <w:t>合作要點</w:t>
      </w:r>
    </w:p>
    <w:p w:rsidR="005117BD" w:rsidRPr="005117BD" w:rsidRDefault="00BC2B59" w:rsidP="005117B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2661A">
        <w:rPr>
          <w:rFonts w:cs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0383" wp14:editId="592C6F5C">
                <wp:simplePos x="0" y="0"/>
                <wp:positionH relativeFrom="column">
                  <wp:posOffset>40361</wp:posOffset>
                </wp:positionH>
                <wp:positionV relativeFrom="paragraph">
                  <wp:posOffset>12116</wp:posOffset>
                </wp:positionV>
                <wp:extent cx="6128385" cy="0"/>
                <wp:effectExtent l="20955" t="15240" r="22860" b="2286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D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3.2pt;margin-top:.95pt;width:48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" strokecolor="#8db3e2 [1311]" strokeweight="2.25pt"/>
            </w:pict>
          </mc:Fallback>
        </mc:AlternateContent>
      </w:r>
      <w:r w:rsidR="005117BD" w:rsidRPr="005117BD">
        <w:rPr>
          <w:rFonts w:ascii="標楷體" w:eastAsia="標楷體" w:hAnsi="標楷體" w:hint="eastAsia"/>
          <w:sz w:val="28"/>
          <w:szCs w:val="28"/>
        </w:rPr>
        <w:t>財團法人榮民榮眷基金會</w:t>
      </w:r>
      <w:r w:rsidR="005117BD" w:rsidRPr="005117BD">
        <w:rPr>
          <w:rFonts w:ascii="標楷體" w:eastAsia="標楷體" w:hAnsi="標楷體"/>
          <w:sz w:val="28"/>
          <w:szCs w:val="28"/>
        </w:rPr>
        <w:t>(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以下簡稱本會</w:t>
      </w:r>
      <w:r w:rsidR="005117BD" w:rsidRPr="005117BD">
        <w:rPr>
          <w:rFonts w:ascii="標楷體" w:eastAsia="標楷體" w:hAnsi="標楷體"/>
          <w:sz w:val="28"/>
          <w:szCs w:val="28"/>
        </w:rPr>
        <w:t xml:space="preserve">) 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為喚起國人重視軍人、榮民、</w:t>
      </w:r>
    </w:p>
    <w:p w:rsidR="002253FF" w:rsidRPr="005117BD" w:rsidRDefault="005117BD" w:rsidP="005117BD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榮眷，促進推廣各地榮民及眷村文化，辦理與機關團體合作推展與保存工作，特依財團法人榮民榮眷基金會捐助暨組織章程第二條第四款規定，訂定本要點。</w:t>
      </w:r>
    </w:p>
    <w:p w:rsidR="00684E66" w:rsidRPr="00D2661A" w:rsidRDefault="00C6586E" w:rsidP="00EF0176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D2661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DF3D8B" w:rsidRPr="005117BD" w:rsidRDefault="00B81D79" w:rsidP="00EF0176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0D24DB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合作</w:t>
      </w:r>
      <w:r w:rsidR="002E4DDC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對象</w:t>
      </w:r>
      <w:r w:rsidR="005117BD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及範圍</w:t>
      </w:r>
      <w:r w:rsidR="002E4DDC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一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合作對象：</w:t>
      </w:r>
    </w:p>
    <w:p w:rsid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政府機關（構）與具有相關文化推廣及保存工作實績之已立案或登記法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人、文史團體、社區組織、民間團體等。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二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合作範圍：</w:t>
      </w:r>
    </w:p>
    <w:p w:rsid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以執行資料庫建置、人才培訓或專書專輯</w:t>
      </w: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含影音或學術論文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出版發行等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A49EA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項目進行合作。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BC48CE" w:rsidRPr="005117BD" w:rsidRDefault="005117BD" w:rsidP="00BC48CE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BC48CE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46570E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BC48CE" w:rsidRPr="005117BD">
        <w:rPr>
          <w:rFonts w:ascii="標楷體" w:eastAsia="標楷體" w:hAnsi="標楷體" w:cs="DFKaiShu-SB-Estd-BF" w:hint="eastAsia"/>
          <w:kern w:val="0"/>
          <w:sz w:val="28"/>
          <w:szCs w:val="28"/>
        </w:rPr>
        <w:t>審查程序：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（一）受理提案計畫及審查期間：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1</w:t>
      </w:r>
      <w:r w:rsidRPr="005117BD">
        <w:rPr>
          <w:rFonts w:ascii="標楷體" w:eastAsia="標楷體" w:hAnsi="標楷體" w:hint="eastAsia"/>
          <w:sz w:val="28"/>
          <w:szCs w:val="28"/>
        </w:rPr>
        <w:t>、上半年度：一月至五月收件，六月審查。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2</w:t>
      </w:r>
      <w:r w:rsidRPr="005117BD">
        <w:rPr>
          <w:rFonts w:ascii="標楷體" w:eastAsia="標楷體" w:hAnsi="標楷體" w:hint="eastAsia"/>
          <w:sz w:val="28"/>
          <w:szCs w:val="28"/>
        </w:rPr>
        <w:t>、下半年度：七月至十一月收件，十二月審查。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3</w:t>
      </w:r>
      <w:r w:rsidRPr="005117BD">
        <w:rPr>
          <w:rFonts w:ascii="標楷體" w:eastAsia="標楷體" w:hAnsi="標楷體" w:hint="eastAsia"/>
          <w:sz w:val="28"/>
          <w:szCs w:val="28"/>
        </w:rPr>
        <w:t>、如有特殊提案計畫或重大事由，得專案簽准後個案執行。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（二）審查程序如下：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1</w:t>
      </w:r>
      <w:r w:rsidRPr="005117BD">
        <w:rPr>
          <w:rFonts w:ascii="標楷體" w:eastAsia="標楷體" w:hAnsi="標楷體" w:hint="eastAsia"/>
          <w:sz w:val="28"/>
          <w:szCs w:val="28"/>
        </w:rPr>
        <w:t>、初審：</w:t>
      </w:r>
      <w:r w:rsidRPr="005117BD">
        <w:rPr>
          <w:rFonts w:ascii="標楷體" w:eastAsia="標楷體" w:hAnsi="標楷體"/>
          <w:sz w:val="28"/>
          <w:szCs w:val="28"/>
        </w:rPr>
        <w:t xml:space="preserve">      </w:t>
      </w:r>
    </w:p>
    <w:p w:rsid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   </w:t>
      </w:r>
      <w:r w:rsidRPr="005117BD">
        <w:rPr>
          <w:rFonts w:ascii="標楷體" w:eastAsia="標楷體" w:hAnsi="標楷體" w:hint="eastAsia"/>
          <w:sz w:val="28"/>
          <w:szCs w:val="28"/>
        </w:rPr>
        <w:t>本會審查提案單位之已立案或登記證明文件、相關文化推廣及保存工作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117BD">
        <w:rPr>
          <w:rFonts w:ascii="標楷體" w:eastAsia="標楷體" w:hAnsi="標楷體" w:hint="eastAsia"/>
          <w:sz w:val="28"/>
          <w:szCs w:val="28"/>
        </w:rPr>
        <w:t>實績資料及提案計畫，其計畫應載明下列要項：</w:t>
      </w:r>
    </w:p>
    <w:p w:rsidR="005117BD" w:rsidRPr="005117BD" w:rsidRDefault="005117BD" w:rsidP="005117BD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(1)</w:t>
      </w:r>
      <w:r w:rsidRPr="005117BD">
        <w:rPr>
          <w:rFonts w:ascii="標楷體" w:eastAsia="標楷體" w:hAnsi="標楷體" w:hint="eastAsia"/>
          <w:sz w:val="28"/>
          <w:szCs w:val="28"/>
        </w:rPr>
        <w:t>計畫名稱。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(2)</w:t>
      </w:r>
      <w:r w:rsidRPr="005117BD">
        <w:rPr>
          <w:rFonts w:ascii="標楷體" w:eastAsia="標楷體" w:hAnsi="標楷體" w:hint="eastAsia"/>
          <w:sz w:val="28"/>
          <w:szCs w:val="28"/>
        </w:rPr>
        <w:t>計畫緣起。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(3)</w:t>
      </w:r>
      <w:r w:rsidRPr="005117BD">
        <w:rPr>
          <w:rFonts w:ascii="標楷體" w:eastAsia="標楷體" w:hAnsi="標楷體" w:hint="eastAsia"/>
          <w:sz w:val="28"/>
          <w:szCs w:val="28"/>
        </w:rPr>
        <w:t>計畫目標。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(4)</w:t>
      </w:r>
      <w:r w:rsidRPr="005117BD">
        <w:rPr>
          <w:rFonts w:ascii="標楷體" w:eastAsia="標楷體" w:hAnsi="標楷體" w:hint="eastAsia"/>
          <w:sz w:val="28"/>
          <w:szCs w:val="28"/>
        </w:rPr>
        <w:t>合辦、協辦單位。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(5)</w:t>
      </w:r>
      <w:r w:rsidRPr="005117BD">
        <w:rPr>
          <w:rFonts w:ascii="標楷體" w:eastAsia="標楷體" w:hAnsi="標楷體" w:hint="eastAsia"/>
          <w:sz w:val="28"/>
          <w:szCs w:val="28"/>
        </w:rPr>
        <w:t>計畫實施時間及地點</w:t>
      </w: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含期程管制表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(6)</w:t>
      </w:r>
      <w:r w:rsidRPr="005117BD">
        <w:rPr>
          <w:rFonts w:ascii="標楷體" w:eastAsia="標楷體" w:hAnsi="標楷體" w:hint="eastAsia"/>
          <w:sz w:val="28"/>
          <w:szCs w:val="28"/>
        </w:rPr>
        <w:t>計畫項目與內容</w:t>
      </w: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影片拍攝則附拍攝企劃與腳本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(7)</w:t>
      </w:r>
      <w:r w:rsidRPr="005117BD">
        <w:rPr>
          <w:rFonts w:ascii="標楷體" w:eastAsia="標楷體" w:hAnsi="標楷體" w:hint="eastAsia"/>
          <w:sz w:val="28"/>
          <w:szCs w:val="28"/>
        </w:rPr>
        <w:t>計畫主持人與執行團隊簡介。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(8)</w:t>
      </w:r>
      <w:r w:rsidRPr="005117BD">
        <w:rPr>
          <w:rFonts w:ascii="標楷體" w:eastAsia="標楷體" w:hAnsi="標楷體" w:hint="eastAsia"/>
          <w:sz w:val="28"/>
          <w:szCs w:val="28"/>
        </w:rPr>
        <w:t>預期效益。</w:t>
      </w:r>
    </w:p>
    <w:p w:rsidR="005117BD" w:rsidRPr="005117BD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(9)</w:t>
      </w:r>
      <w:r w:rsidRPr="005117BD"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297EA4" w:rsidRDefault="005117BD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117BD">
        <w:rPr>
          <w:rFonts w:ascii="標楷體" w:eastAsia="標楷體" w:hAnsi="標楷體"/>
          <w:sz w:val="28"/>
          <w:szCs w:val="28"/>
        </w:rPr>
        <w:t>(10)</w:t>
      </w:r>
      <w:r w:rsidRPr="005117BD">
        <w:rPr>
          <w:rFonts w:ascii="標楷體" w:eastAsia="標楷體" w:hAnsi="標楷體" w:hint="eastAsia"/>
          <w:sz w:val="28"/>
          <w:szCs w:val="28"/>
        </w:rPr>
        <w:t>其他。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117BD" w:rsidRPr="005117BD">
        <w:rPr>
          <w:rFonts w:ascii="標楷體" w:eastAsia="標楷體" w:hAnsi="標楷體" w:hint="eastAsia"/>
          <w:sz w:val="28"/>
          <w:szCs w:val="28"/>
        </w:rPr>
        <w:t>資料短缺或不符本會合作方向者，應於收受本會通知後十日內補正，逾</w:t>
      </w:r>
      <w:r w:rsidRPr="005117BD">
        <w:rPr>
          <w:rFonts w:ascii="標楷體" w:eastAsia="標楷體" w:hAnsi="標楷體" w:hint="eastAsia"/>
          <w:sz w:val="28"/>
          <w:szCs w:val="28"/>
        </w:rPr>
        <w:t>期不</w:t>
      </w:r>
    </w:p>
    <w:p w:rsidR="005117BD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17BD">
        <w:rPr>
          <w:rFonts w:ascii="標楷體" w:eastAsia="標楷體" w:hAnsi="標楷體" w:hint="eastAsia"/>
          <w:sz w:val="28"/>
          <w:szCs w:val="28"/>
        </w:rPr>
        <w:t>予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審查。</w:t>
      </w:r>
    </w:p>
    <w:p w:rsidR="005117BD" w:rsidRDefault="005117BD" w:rsidP="005117BD">
      <w:pPr>
        <w:pStyle w:val="a3"/>
        <w:autoSpaceDE w:val="0"/>
        <w:autoSpaceDN w:val="0"/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5117BD" w:rsidRPr="005117BD" w:rsidRDefault="005117BD" w:rsidP="005117BD">
      <w:pPr>
        <w:pStyle w:val="a3"/>
        <w:autoSpaceDE w:val="0"/>
        <w:autoSpaceDN w:val="0"/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2</w:t>
      </w:r>
      <w:r w:rsidRPr="005117BD">
        <w:rPr>
          <w:rFonts w:ascii="標楷體" w:eastAsia="標楷體" w:hAnsi="標楷體" w:hint="eastAsia"/>
          <w:sz w:val="28"/>
          <w:szCs w:val="28"/>
        </w:rPr>
        <w:t>、複審：</w:t>
      </w:r>
    </w:p>
    <w:p w:rsidR="00297EA4" w:rsidRDefault="005117BD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/>
          <w:sz w:val="28"/>
          <w:szCs w:val="28"/>
        </w:rPr>
        <w:t xml:space="preserve">      </w:t>
      </w:r>
      <w:r w:rsidRPr="005117BD">
        <w:rPr>
          <w:rFonts w:ascii="標楷體" w:eastAsia="標楷體" w:hAnsi="標楷體" w:hint="eastAsia"/>
          <w:sz w:val="28"/>
          <w:szCs w:val="28"/>
        </w:rPr>
        <w:t>本會得視需要組成審查小組，共同審查提案計畫。</w:t>
      </w:r>
    </w:p>
    <w:p w:rsidR="00297EA4" w:rsidRDefault="00297EA4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四、審查小組設置委員三至五人，其中一人為召集人，由本會董事長兼任；其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餘委員由文化保存與推廣工作等相關領域之專家學者、政府機關代表及國</w:t>
      </w:r>
    </w:p>
    <w:p w:rsidR="00297EA4" w:rsidRPr="005117BD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軍退除役官兵輔導委員會代表聘兼之。</w:t>
      </w:r>
    </w:p>
    <w:p w:rsidR="00297EA4" w:rsidRDefault="00297EA4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五、審查小組會議由召集人召集，並為會議主席；召集人不能出席會議時，由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7BD">
        <w:rPr>
          <w:rFonts w:ascii="標楷體" w:eastAsia="標楷體" w:hAnsi="標楷體" w:hint="eastAsia"/>
          <w:sz w:val="28"/>
          <w:szCs w:val="28"/>
        </w:rPr>
        <w:t>出席委員互推一人代理為主席。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297EA4">
        <w:rPr>
          <w:rFonts w:ascii="標楷體" w:eastAsia="標楷體" w:hAnsi="標楷體" w:hint="eastAsia"/>
          <w:sz w:val="28"/>
          <w:szCs w:val="28"/>
        </w:rPr>
        <w:t>審查小組會議應有委員過半數之出席始得開會，並經出席委員過半數之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同意作成決議。</w:t>
      </w:r>
    </w:p>
    <w:p w:rsidR="00297EA4" w:rsidRPr="00297EA4" w:rsidRDefault="00297EA4" w:rsidP="00297EA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97EA4">
        <w:rPr>
          <w:rFonts w:ascii="標楷體" w:eastAsia="標楷體" w:hAnsi="標楷體" w:hint="eastAsia"/>
          <w:sz w:val="28"/>
          <w:szCs w:val="28"/>
        </w:rPr>
        <w:lastRenderedPageBreak/>
        <w:t>評審基準：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7EA4">
        <w:rPr>
          <w:rFonts w:ascii="標楷體" w:eastAsia="標楷體" w:hAnsi="標楷體"/>
          <w:sz w:val="28"/>
          <w:szCs w:val="28"/>
        </w:rPr>
        <w:t>(</w:t>
      </w:r>
      <w:r w:rsidRPr="00297EA4">
        <w:rPr>
          <w:rFonts w:ascii="標楷體" w:eastAsia="標楷體" w:hAnsi="標楷體" w:hint="eastAsia"/>
          <w:sz w:val="28"/>
          <w:szCs w:val="28"/>
        </w:rPr>
        <w:t>一</w:t>
      </w:r>
      <w:r w:rsidRPr="00297EA4">
        <w:rPr>
          <w:rFonts w:ascii="標楷體" w:eastAsia="標楷體" w:hAnsi="標楷體"/>
          <w:sz w:val="28"/>
          <w:szCs w:val="28"/>
        </w:rPr>
        <w:t>)</w:t>
      </w:r>
      <w:r w:rsidRPr="00297EA4">
        <w:rPr>
          <w:rFonts w:ascii="標楷體" w:eastAsia="標楷體" w:hAnsi="標楷體" w:hint="eastAsia"/>
          <w:sz w:val="28"/>
          <w:szCs w:val="28"/>
        </w:rPr>
        <w:t>本會不專案補助任何個案經費，一律採合作、合辦或共同主辦方式辦</w:t>
      </w:r>
    </w:p>
    <w:p w:rsidR="00297EA4" w:rsidRP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理。各項一次性之計畫，不予受理。</w:t>
      </w:r>
      <w:r w:rsidRPr="00297EA4">
        <w:rPr>
          <w:rFonts w:ascii="標楷體" w:eastAsia="標楷體" w:hAnsi="標楷體"/>
          <w:sz w:val="28"/>
          <w:szCs w:val="28"/>
        </w:rPr>
        <w:t xml:space="preserve"> 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7EA4">
        <w:rPr>
          <w:rFonts w:ascii="標楷體" w:eastAsia="標楷體" w:hAnsi="標楷體"/>
          <w:sz w:val="28"/>
          <w:szCs w:val="28"/>
        </w:rPr>
        <w:t>(</w:t>
      </w:r>
      <w:r w:rsidRPr="00297EA4">
        <w:rPr>
          <w:rFonts w:ascii="標楷體" w:eastAsia="標楷體" w:hAnsi="標楷體" w:hint="eastAsia"/>
          <w:sz w:val="28"/>
          <w:szCs w:val="28"/>
        </w:rPr>
        <w:t>二</w:t>
      </w:r>
      <w:r w:rsidRPr="00297EA4">
        <w:rPr>
          <w:rFonts w:ascii="標楷體" w:eastAsia="標楷體" w:hAnsi="標楷體"/>
          <w:sz w:val="28"/>
          <w:szCs w:val="28"/>
        </w:rPr>
        <w:t>)</w:t>
      </w:r>
      <w:r w:rsidRPr="00297EA4">
        <w:rPr>
          <w:rFonts w:ascii="標楷體" w:eastAsia="標楷體" w:hAnsi="標楷體" w:hint="eastAsia"/>
          <w:sz w:val="28"/>
          <w:szCs w:val="28"/>
        </w:rPr>
        <w:t>提案單位需檢附詳實經費預算表，敘明各分項計畫用途及自籌經費。自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籌經費以符合提案計畫需求金額百分之三十以上為原則，本會最高合作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配比以計畫需求經費百分之七十為上限。但計畫具高度價值且經審查會</w:t>
      </w:r>
    </w:p>
    <w:p w:rsidR="00297EA4" w:rsidRP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議決議後，合作配比可調至百分之九十。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7EA4">
        <w:rPr>
          <w:rFonts w:ascii="標楷體" w:eastAsia="標楷體" w:hAnsi="標楷體"/>
          <w:sz w:val="28"/>
          <w:szCs w:val="28"/>
        </w:rPr>
        <w:t>(</w:t>
      </w:r>
      <w:r w:rsidRPr="00297EA4">
        <w:rPr>
          <w:rFonts w:ascii="標楷體" w:eastAsia="標楷體" w:hAnsi="標楷體" w:hint="eastAsia"/>
          <w:sz w:val="28"/>
          <w:szCs w:val="28"/>
        </w:rPr>
        <w:t>三</w:t>
      </w:r>
      <w:r w:rsidRPr="00297EA4">
        <w:rPr>
          <w:rFonts w:ascii="標楷體" w:eastAsia="標楷體" w:hAnsi="標楷體"/>
          <w:sz w:val="28"/>
          <w:szCs w:val="28"/>
        </w:rPr>
        <w:t>)</w:t>
      </w:r>
      <w:r w:rsidRPr="00297EA4">
        <w:rPr>
          <w:rFonts w:ascii="標楷體" w:eastAsia="標楷體" w:hAnsi="標楷體" w:hint="eastAsia"/>
          <w:sz w:val="28"/>
          <w:szCs w:val="28"/>
        </w:rPr>
        <w:t>計畫應列明計畫主持人，且具可行性及預期效益、預算編列合理性、計</w:t>
      </w:r>
    </w:p>
    <w:p w:rsidR="00297EA4" w:rsidRP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7EA4">
        <w:rPr>
          <w:rFonts w:ascii="標楷體" w:eastAsia="標楷體" w:hAnsi="標楷體" w:hint="eastAsia"/>
          <w:sz w:val="28"/>
          <w:szCs w:val="28"/>
        </w:rPr>
        <w:t>畫執行期間控管機制等事項。</w:t>
      </w:r>
    </w:p>
    <w:p w:rsidR="00297EA4" w:rsidRPr="00297EA4" w:rsidRDefault="00297EA4" w:rsidP="005117BD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97EA4" w:rsidRPr="00297EA4" w:rsidRDefault="005117BD" w:rsidP="00297EA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297EA4">
        <w:rPr>
          <w:rFonts w:ascii="標楷體" w:eastAsia="標楷體" w:hAnsi="標楷體" w:hint="eastAsia"/>
          <w:sz w:val="28"/>
          <w:szCs w:val="28"/>
        </w:rPr>
        <w:t>審查小組經獲致審查結果，作成會議紀錄，簽奉本會董事長或其授權人員</w:t>
      </w:r>
    </w:p>
    <w:p w:rsidR="005117BD" w:rsidRPr="00297EA4" w:rsidRDefault="005117BD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97EA4">
        <w:rPr>
          <w:rFonts w:ascii="標楷體" w:eastAsia="標楷體" w:hAnsi="標楷體" w:hint="eastAsia"/>
          <w:sz w:val="28"/>
          <w:szCs w:val="28"/>
        </w:rPr>
        <w:t>核准。</w:t>
      </w:r>
    </w:p>
    <w:p w:rsidR="005117BD" w:rsidRPr="005117BD" w:rsidRDefault="00297EA4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117BD" w:rsidRPr="005117BD">
        <w:rPr>
          <w:rFonts w:ascii="標楷體" w:eastAsia="標楷體" w:hAnsi="標楷體" w:hint="eastAsia"/>
          <w:sz w:val="28"/>
          <w:szCs w:val="28"/>
        </w:rPr>
        <w:t>提案單位應於本會通知函所定期限內，依據審查結果，修正計畫內容及預算，送修正計畫書一式二份</w:t>
      </w:r>
      <w:r w:rsidR="005117BD" w:rsidRPr="005117BD">
        <w:rPr>
          <w:rFonts w:ascii="標楷體" w:eastAsia="標楷體" w:hAnsi="標楷體"/>
          <w:sz w:val="28"/>
          <w:szCs w:val="28"/>
        </w:rPr>
        <w:t>(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含電子檔</w:t>
      </w:r>
      <w:r w:rsidR="005117BD" w:rsidRPr="005117BD">
        <w:rPr>
          <w:rFonts w:ascii="標楷體" w:eastAsia="標楷體" w:hAnsi="標楷體"/>
          <w:sz w:val="28"/>
          <w:szCs w:val="28"/>
        </w:rPr>
        <w:t>)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至本會核定。如未依審查結果修正或經本會通知後仍未繳交者，本會得撤銷提案計畫。</w:t>
      </w:r>
      <w:r w:rsidR="005117BD" w:rsidRPr="005117BD">
        <w:rPr>
          <w:rFonts w:ascii="標楷體" w:eastAsia="標楷體" w:hAnsi="標楷體"/>
          <w:sz w:val="28"/>
          <w:szCs w:val="28"/>
        </w:rPr>
        <w:t xml:space="preserve">     </w:t>
      </w:r>
    </w:p>
    <w:p w:rsidR="005117BD" w:rsidRPr="005117BD" w:rsidRDefault="00297EA4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117BD" w:rsidRPr="005117BD">
        <w:rPr>
          <w:rFonts w:ascii="標楷體" w:eastAsia="標楷體" w:hAnsi="標楷體" w:hint="eastAsia"/>
          <w:sz w:val="28"/>
          <w:szCs w:val="28"/>
        </w:rPr>
        <w:t>計畫經本會核定後，應簽訂契約，並送本會董事會備查。</w:t>
      </w:r>
    </w:p>
    <w:p w:rsidR="005117BD" w:rsidRPr="005117BD" w:rsidRDefault="005117BD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117BD" w:rsidRPr="00297EA4" w:rsidRDefault="005117BD" w:rsidP="00297EA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297EA4">
        <w:rPr>
          <w:rFonts w:ascii="標楷體" w:eastAsia="標楷體" w:hAnsi="標楷體" w:hint="eastAsia"/>
          <w:sz w:val="28"/>
          <w:szCs w:val="28"/>
        </w:rPr>
        <w:t>撥款及結案核銷方式：</w:t>
      </w:r>
    </w:p>
    <w:p w:rsidR="00297EA4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17BD" w:rsidRPr="00297EA4">
        <w:rPr>
          <w:rFonts w:ascii="標楷體" w:eastAsia="標楷體" w:hAnsi="標楷體" w:hint="eastAsia"/>
          <w:sz w:val="28"/>
          <w:szCs w:val="28"/>
        </w:rPr>
        <w:t>依實際工作進度分二期撥付為原則，但因計畫執行進度及實際撥款需求，</w:t>
      </w:r>
    </w:p>
    <w:p w:rsidR="005117BD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17BD" w:rsidRPr="00297EA4">
        <w:rPr>
          <w:rFonts w:ascii="標楷體" w:eastAsia="標楷體" w:hAnsi="標楷體" w:hint="eastAsia"/>
          <w:sz w:val="28"/>
          <w:szCs w:val="28"/>
        </w:rPr>
        <w:t>得於契約另行規範，不受分期請款之限制：</w:t>
      </w:r>
    </w:p>
    <w:p w:rsidR="005117BD" w:rsidRPr="005117BD" w:rsidRDefault="00297EA4" w:rsidP="00297EA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5117BD" w:rsidRPr="005117BD">
        <w:rPr>
          <w:rFonts w:ascii="標楷體" w:eastAsia="標楷體" w:hAnsi="標楷體" w:hint="eastAsia"/>
          <w:sz w:val="28"/>
          <w:szCs w:val="28"/>
        </w:rPr>
        <w:t>第一期款：</w:t>
      </w:r>
    </w:p>
    <w:p w:rsidR="005117BD" w:rsidRPr="005117BD" w:rsidRDefault="005117BD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提案單位應於計畫核定日起算三十個日曆天內，檢送修正計畫書（含電子檔一份）、契約書</w:t>
      </w: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以上資料需註明配合款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、第一期款領據等資料，經審核通過後撥付核定合作經費百分之六十。</w:t>
      </w:r>
    </w:p>
    <w:p w:rsidR="005117BD" w:rsidRPr="00297EA4" w:rsidRDefault="00297EA4" w:rsidP="00297EA4">
      <w:pPr>
        <w:tabs>
          <w:tab w:val="left" w:pos="284"/>
          <w:tab w:val="left" w:pos="426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(二)</w:t>
      </w:r>
      <w:r w:rsidR="005117BD" w:rsidRPr="00297EA4">
        <w:rPr>
          <w:rFonts w:ascii="標楷體" w:eastAsia="標楷體" w:hAnsi="標楷體" w:hint="eastAsia"/>
          <w:sz w:val="28"/>
          <w:szCs w:val="28"/>
        </w:rPr>
        <w:t>第二期款：</w:t>
      </w:r>
    </w:p>
    <w:p w:rsidR="005117BD" w:rsidRPr="005117BD" w:rsidRDefault="005117BD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提案單位應於計畫執行期限結束前提送全案執行成果報告書</w:t>
      </w:r>
      <w:r w:rsidRPr="005117BD">
        <w:rPr>
          <w:rFonts w:ascii="標楷體" w:eastAsia="標楷體" w:hAnsi="標楷體"/>
          <w:sz w:val="28"/>
          <w:szCs w:val="28"/>
        </w:rPr>
        <w:t>(</w:t>
      </w:r>
      <w:r w:rsidRPr="005117BD">
        <w:rPr>
          <w:rFonts w:ascii="標楷體" w:eastAsia="標楷體" w:hAnsi="標楷體" w:hint="eastAsia"/>
          <w:sz w:val="28"/>
          <w:szCs w:val="28"/>
        </w:rPr>
        <w:t>含電子檔一份</w:t>
      </w:r>
      <w:r w:rsidRPr="005117BD">
        <w:rPr>
          <w:rFonts w:ascii="標楷體" w:eastAsia="標楷體" w:hAnsi="標楷體"/>
          <w:sz w:val="28"/>
          <w:szCs w:val="28"/>
        </w:rPr>
        <w:t>)</w:t>
      </w:r>
      <w:r w:rsidRPr="005117BD">
        <w:rPr>
          <w:rFonts w:ascii="標楷體" w:eastAsia="標楷體" w:hAnsi="標楷體" w:hint="eastAsia"/>
          <w:sz w:val="28"/>
          <w:szCs w:val="28"/>
        </w:rPr>
        <w:t>、工作進度報表資料、全案執行經費表及第二期款領據，經審查小組書面審核通過後撥付核定合作經費百分之四十。</w:t>
      </w:r>
    </w:p>
    <w:p w:rsidR="005117BD" w:rsidRPr="005117BD" w:rsidRDefault="005117BD" w:rsidP="00297EA4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5117BD" w:rsidRPr="005117BD" w:rsidRDefault="005117BD" w:rsidP="00297EA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管考及配合事項：</w:t>
      </w:r>
    </w:p>
    <w:p w:rsidR="0092151A" w:rsidRPr="0092151A" w:rsidRDefault="005117BD" w:rsidP="0092151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計畫執行期間，提案單位應依核准合作之計畫確實執行，本會將派員參</w:t>
      </w:r>
    </w:p>
    <w:p w:rsidR="0092151A" w:rsidRPr="0092151A" w:rsidRDefault="005117BD" w:rsidP="0092151A">
      <w:pPr>
        <w:pStyle w:val="a3"/>
        <w:autoSpaceDE w:val="0"/>
        <w:autoSpaceDN w:val="0"/>
        <w:adjustRightInd w:val="0"/>
        <w:spacing w:line="600" w:lineRule="exact"/>
        <w:ind w:leftChars="0" w:left="1005"/>
        <w:rPr>
          <w:rFonts w:ascii="標楷體" w:eastAsia="標楷體" w:hAnsi="標楷體" w:hint="eastAsia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與提案單位重要會議與活動，相關紀錄列為入下次提案審查之參考。</w:t>
      </w:r>
    </w:p>
    <w:p w:rsidR="005117BD" w:rsidRPr="0092151A" w:rsidRDefault="005117BD" w:rsidP="0092151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經核准之計畫，如因故無法執行而有變更計畫之必要，應函送變更計畫書，經本會核定函復後方可變更。</w:t>
      </w:r>
    </w:p>
    <w:p w:rsidR="005117BD" w:rsidRPr="0092151A" w:rsidRDefault="005117BD" w:rsidP="0092151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活動日期如有變更，應通知本會。未依規定辦理者，致使執行內容與原核定計畫不符，本會得撤銷或終止合作。但有不可抗力之因素，不在此限。</w:t>
      </w:r>
    </w:p>
    <w:p w:rsidR="005117BD" w:rsidRPr="0092151A" w:rsidRDefault="005117BD" w:rsidP="0092151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計畫不得有未經核准擅自變更、違反善良風俗、從事政黨活動及其他違反法令之行為。</w:t>
      </w:r>
    </w:p>
    <w:p w:rsidR="005117BD" w:rsidRPr="0092151A" w:rsidRDefault="005117BD" w:rsidP="0092151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違反本要點規定者，本會得視情節輕重撤銷或終止合作，追回全部或部分補助經費，並列入下次合作計畫審查參考。</w:t>
      </w:r>
    </w:p>
    <w:p w:rsidR="005117BD" w:rsidRPr="005117BD" w:rsidRDefault="005117BD" w:rsidP="0092151A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117BD" w:rsidRPr="005117BD" w:rsidRDefault="005117BD" w:rsidP="00297EA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注意事項：</w:t>
      </w:r>
    </w:p>
    <w:p w:rsidR="005117BD" w:rsidRPr="0092151A" w:rsidRDefault="005117BD" w:rsidP="0092151A">
      <w:pPr>
        <w:pStyle w:val="a3"/>
        <w:numPr>
          <w:ilvl w:val="1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著作權規範：</w:t>
      </w:r>
    </w:p>
    <w:p w:rsidR="005117BD" w:rsidRPr="005117BD" w:rsidRDefault="005117BD" w:rsidP="0092151A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提案單位完成之成果資料（如照片、影像、紀錄片、劇本、文字紀錄、書籍、影音資料，包括但不限片段影音檔等）、詮釋資料及相關作品等，其著作財產權等所有權利屬於合作雙方，得自由運用於成果展現及宣傳行銷等各項非營利使用。</w:t>
      </w:r>
    </w:p>
    <w:p w:rsidR="005117BD" w:rsidRPr="0092151A" w:rsidRDefault="005117BD" w:rsidP="0092151A">
      <w:pPr>
        <w:pStyle w:val="a3"/>
        <w:numPr>
          <w:ilvl w:val="1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lastRenderedPageBreak/>
        <w:t>文宣規範：</w:t>
      </w:r>
    </w:p>
    <w:p w:rsidR="005117BD" w:rsidRPr="005117BD" w:rsidRDefault="005117BD" w:rsidP="0092151A">
      <w:pPr>
        <w:pStyle w:val="a3"/>
        <w:tabs>
          <w:tab w:val="left" w:pos="720"/>
        </w:tabs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文宣印刷品、宣導品及相關活動，提案單位應配合預算法第六十二條之一規定，擇適當處明確標示其為廣告，並加註「合作單位：財團法人榮民榮眷基金會」等字樣。</w:t>
      </w:r>
    </w:p>
    <w:p w:rsidR="005117BD" w:rsidRPr="0092151A" w:rsidRDefault="005117BD" w:rsidP="0092151A">
      <w:pPr>
        <w:pStyle w:val="a3"/>
        <w:numPr>
          <w:ilvl w:val="1"/>
          <w:numId w:val="15"/>
        </w:numPr>
        <w:autoSpaceDE w:val="0"/>
        <w:autoSpaceDN w:val="0"/>
        <w:adjustRightIn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92151A">
        <w:rPr>
          <w:rFonts w:ascii="標楷體" w:eastAsia="標楷體" w:hAnsi="標楷體" w:hint="eastAsia"/>
          <w:sz w:val="28"/>
          <w:szCs w:val="28"/>
        </w:rPr>
        <w:t>保險：</w:t>
      </w:r>
    </w:p>
    <w:p w:rsidR="005117BD" w:rsidRPr="005117BD" w:rsidRDefault="005117BD" w:rsidP="0092151A">
      <w:pPr>
        <w:pStyle w:val="a3"/>
        <w:autoSpaceDE w:val="0"/>
        <w:autoSpaceDN w:val="0"/>
        <w:adjustRightInd w:val="0"/>
        <w:spacing w:line="6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5117BD">
        <w:rPr>
          <w:rFonts w:ascii="標楷體" w:eastAsia="標楷體" w:hAnsi="標楷體" w:hint="eastAsia"/>
          <w:sz w:val="28"/>
          <w:szCs w:val="28"/>
        </w:rPr>
        <w:t>提案單位辦理各項研習、會議、活動，應為參與工作人員辦理各項保險事宜。</w:t>
      </w:r>
    </w:p>
    <w:sectPr w:rsidR="005117BD" w:rsidRPr="005117BD" w:rsidSect="0092151A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36" w:rsidRDefault="00054C36" w:rsidP="00B81D79">
      <w:r>
        <w:separator/>
      </w:r>
    </w:p>
  </w:endnote>
  <w:endnote w:type="continuationSeparator" w:id="0">
    <w:p w:rsidR="00054C36" w:rsidRDefault="00054C36" w:rsidP="00B8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清松手寫體1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26677"/>
      <w:docPartObj>
        <w:docPartGallery w:val="Page Numbers (Bottom of Page)"/>
        <w:docPartUnique/>
      </w:docPartObj>
    </w:sdtPr>
    <w:sdtContent>
      <w:p w:rsidR="0092151A" w:rsidRDefault="009215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151A">
          <w:rPr>
            <w:noProof/>
            <w:lang w:val="zh-TW"/>
          </w:rPr>
          <w:t>5</w:t>
        </w:r>
        <w:r>
          <w:fldChar w:fldCharType="end"/>
        </w:r>
      </w:p>
    </w:sdtContent>
  </w:sdt>
  <w:p w:rsidR="0092151A" w:rsidRDefault="009215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36" w:rsidRDefault="00054C36" w:rsidP="00B81D79">
      <w:r>
        <w:separator/>
      </w:r>
    </w:p>
  </w:footnote>
  <w:footnote w:type="continuationSeparator" w:id="0">
    <w:p w:rsidR="00054C36" w:rsidRDefault="00054C36" w:rsidP="00B8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253"/>
    <w:multiLevelType w:val="hybridMultilevel"/>
    <w:tmpl w:val="AF446CE2"/>
    <w:lvl w:ilvl="0" w:tplc="FE1C0B16">
      <w:start w:val="5"/>
      <w:numFmt w:val="taiwaneseCountingThousand"/>
      <w:lvlText w:val="%1、"/>
      <w:lvlJc w:val="left"/>
      <w:pPr>
        <w:ind w:left="720" w:hanging="720"/>
      </w:pPr>
      <w:rPr>
        <w:rFonts w:cs="DFKaiShu-SB-Estd-BF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D5F18"/>
    <w:multiLevelType w:val="hybridMultilevel"/>
    <w:tmpl w:val="BD749A68"/>
    <w:lvl w:ilvl="0" w:tplc="AA96C2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AE84808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</w:rPr>
    </w:lvl>
    <w:lvl w:ilvl="2" w:tplc="E402C4F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F4393"/>
    <w:multiLevelType w:val="hybridMultilevel"/>
    <w:tmpl w:val="5EFC4BBC"/>
    <w:lvl w:ilvl="0" w:tplc="EF5AFF8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C82294B"/>
    <w:multiLevelType w:val="hybridMultilevel"/>
    <w:tmpl w:val="71844BAE"/>
    <w:lvl w:ilvl="0" w:tplc="2D36B864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048EB"/>
    <w:multiLevelType w:val="hybridMultilevel"/>
    <w:tmpl w:val="A63844E0"/>
    <w:lvl w:ilvl="0" w:tplc="CD3AAB0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B40C45"/>
    <w:multiLevelType w:val="hybridMultilevel"/>
    <w:tmpl w:val="BD4A6D64"/>
    <w:lvl w:ilvl="0" w:tplc="AA96C2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AE84808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E77052"/>
    <w:multiLevelType w:val="hybridMultilevel"/>
    <w:tmpl w:val="D144C9A8"/>
    <w:lvl w:ilvl="0" w:tplc="E1225848">
      <w:start w:val="1"/>
      <w:numFmt w:val="japaneseCounting"/>
      <w:lvlText w:val="(%1)"/>
      <w:lvlJc w:val="left"/>
      <w:pPr>
        <w:ind w:left="1440" w:hanging="72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DD5FB8"/>
    <w:multiLevelType w:val="hybridMultilevel"/>
    <w:tmpl w:val="2D4E6294"/>
    <w:lvl w:ilvl="0" w:tplc="9DC2A096">
      <w:start w:val="1"/>
      <w:numFmt w:val="taiwaneseCountingThousand"/>
      <w:lvlText w:val="(%1)"/>
      <w:lvlJc w:val="left"/>
      <w:pPr>
        <w:ind w:left="855" w:hanging="720"/>
      </w:pPr>
      <w:rPr>
        <w:rFonts w:cs="Times New Roman" w:hint="default"/>
        <w:color w:val="auto"/>
      </w:rPr>
    </w:lvl>
    <w:lvl w:ilvl="1" w:tplc="35402870">
      <w:start w:val="9"/>
      <w:numFmt w:val="taiwaneseCountingThousand"/>
      <w:lvlText w:val="%2、"/>
      <w:lvlJc w:val="left"/>
      <w:pPr>
        <w:ind w:left="1095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8" w15:restartNumberingAfterBreak="0">
    <w:nsid w:val="421150DD"/>
    <w:multiLevelType w:val="hybridMultilevel"/>
    <w:tmpl w:val="D2C2E498"/>
    <w:lvl w:ilvl="0" w:tplc="3CAC1D4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05D47C4"/>
    <w:multiLevelType w:val="hybridMultilevel"/>
    <w:tmpl w:val="CFE04092"/>
    <w:lvl w:ilvl="0" w:tplc="2FCAB9BA">
      <w:start w:val="1"/>
      <w:numFmt w:val="japaneseCounting"/>
      <w:lvlText w:val="（%1）"/>
      <w:lvlJc w:val="left"/>
      <w:pPr>
        <w:ind w:left="1680" w:hanging="960"/>
      </w:pPr>
      <w:rPr>
        <w:rFonts w:hint="eastAsia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C83567D"/>
    <w:multiLevelType w:val="hybridMultilevel"/>
    <w:tmpl w:val="AE96497E"/>
    <w:lvl w:ilvl="0" w:tplc="00F0425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D474402"/>
    <w:multiLevelType w:val="hybridMultilevel"/>
    <w:tmpl w:val="0DF6DEB4"/>
    <w:lvl w:ilvl="0" w:tplc="D2B4EC1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3ADFD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EF3ACF"/>
    <w:multiLevelType w:val="hybridMultilevel"/>
    <w:tmpl w:val="D144C9A8"/>
    <w:lvl w:ilvl="0" w:tplc="E1225848">
      <w:start w:val="1"/>
      <w:numFmt w:val="japaneseCounting"/>
      <w:lvlText w:val="(%1)"/>
      <w:lvlJc w:val="left"/>
      <w:pPr>
        <w:ind w:left="1440" w:hanging="72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BD33FEB"/>
    <w:multiLevelType w:val="hybridMultilevel"/>
    <w:tmpl w:val="46ACB8B0"/>
    <w:lvl w:ilvl="0" w:tplc="2DCC5982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7091356A"/>
    <w:multiLevelType w:val="hybridMultilevel"/>
    <w:tmpl w:val="F53E14D6"/>
    <w:lvl w:ilvl="0" w:tplc="9DC2A096">
      <w:start w:val="1"/>
      <w:numFmt w:val="taiwaneseCountingThousand"/>
      <w:lvlText w:val="(%1)"/>
      <w:lvlJc w:val="left"/>
      <w:pPr>
        <w:ind w:left="855" w:hanging="720"/>
      </w:pPr>
      <w:rPr>
        <w:rFonts w:cs="Times New Roman" w:hint="default"/>
        <w:color w:val="auto"/>
      </w:rPr>
    </w:lvl>
    <w:lvl w:ilvl="1" w:tplc="B204F258">
      <w:start w:val="6"/>
      <w:numFmt w:val="taiwaneseCountingThousand"/>
      <w:lvlText w:val="%2、"/>
      <w:lvlJc w:val="left"/>
      <w:pPr>
        <w:ind w:left="1095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15" w15:restartNumberingAfterBreak="0">
    <w:nsid w:val="79E520EC"/>
    <w:multiLevelType w:val="hybridMultilevel"/>
    <w:tmpl w:val="0D0CF532"/>
    <w:lvl w:ilvl="0" w:tplc="353C8536">
      <w:start w:val="1"/>
      <w:numFmt w:val="taiwaneseCountingThousand"/>
      <w:lvlText w:val="%1、"/>
      <w:lvlJc w:val="left"/>
      <w:pPr>
        <w:ind w:left="720" w:hanging="720"/>
      </w:pPr>
      <w:rPr>
        <w:rFonts w:cs="DFKaiShu-SB-Estd-BF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C"/>
    <w:rsid w:val="00022ADC"/>
    <w:rsid w:val="000264DE"/>
    <w:rsid w:val="00054C36"/>
    <w:rsid w:val="00085A29"/>
    <w:rsid w:val="000920C2"/>
    <w:rsid w:val="000D09E6"/>
    <w:rsid w:val="000D24DB"/>
    <w:rsid w:val="001011A8"/>
    <w:rsid w:val="0013539C"/>
    <w:rsid w:val="00166650"/>
    <w:rsid w:val="00193FC9"/>
    <w:rsid w:val="001A0325"/>
    <w:rsid w:val="001B76C2"/>
    <w:rsid w:val="001F30E3"/>
    <w:rsid w:val="002253FF"/>
    <w:rsid w:val="002421EB"/>
    <w:rsid w:val="00271515"/>
    <w:rsid w:val="00297EA4"/>
    <w:rsid w:val="002C7A34"/>
    <w:rsid w:val="002E4DDC"/>
    <w:rsid w:val="00333CE4"/>
    <w:rsid w:val="00334C33"/>
    <w:rsid w:val="00365E64"/>
    <w:rsid w:val="00376BC0"/>
    <w:rsid w:val="003A0D8F"/>
    <w:rsid w:val="003A5E33"/>
    <w:rsid w:val="003E7721"/>
    <w:rsid w:val="00450676"/>
    <w:rsid w:val="0046570E"/>
    <w:rsid w:val="00467861"/>
    <w:rsid w:val="004D4B23"/>
    <w:rsid w:val="004E052B"/>
    <w:rsid w:val="005117BD"/>
    <w:rsid w:val="005160E1"/>
    <w:rsid w:val="005953BC"/>
    <w:rsid w:val="005C4A23"/>
    <w:rsid w:val="005E7495"/>
    <w:rsid w:val="005F4053"/>
    <w:rsid w:val="00616C19"/>
    <w:rsid w:val="00623A41"/>
    <w:rsid w:val="00665A9D"/>
    <w:rsid w:val="00684E66"/>
    <w:rsid w:val="006A5E94"/>
    <w:rsid w:val="006C115F"/>
    <w:rsid w:val="007934AC"/>
    <w:rsid w:val="007A2AB6"/>
    <w:rsid w:val="007B08C2"/>
    <w:rsid w:val="007B61AA"/>
    <w:rsid w:val="008159F7"/>
    <w:rsid w:val="00836977"/>
    <w:rsid w:val="00844039"/>
    <w:rsid w:val="00855328"/>
    <w:rsid w:val="008A1A3C"/>
    <w:rsid w:val="008C47D6"/>
    <w:rsid w:val="008D0EF5"/>
    <w:rsid w:val="008E5345"/>
    <w:rsid w:val="00911AF8"/>
    <w:rsid w:val="0092151A"/>
    <w:rsid w:val="009226D1"/>
    <w:rsid w:val="00956C6B"/>
    <w:rsid w:val="00A04071"/>
    <w:rsid w:val="00B04796"/>
    <w:rsid w:val="00B13D09"/>
    <w:rsid w:val="00B33F4E"/>
    <w:rsid w:val="00B50C32"/>
    <w:rsid w:val="00B63D4F"/>
    <w:rsid w:val="00B8113A"/>
    <w:rsid w:val="00B81D79"/>
    <w:rsid w:val="00BA0960"/>
    <w:rsid w:val="00BC2B59"/>
    <w:rsid w:val="00BC2F0C"/>
    <w:rsid w:val="00BC48CE"/>
    <w:rsid w:val="00BF009F"/>
    <w:rsid w:val="00BF5775"/>
    <w:rsid w:val="00C20C13"/>
    <w:rsid w:val="00C35B33"/>
    <w:rsid w:val="00C42C7E"/>
    <w:rsid w:val="00C6586E"/>
    <w:rsid w:val="00C84D4F"/>
    <w:rsid w:val="00C93C0C"/>
    <w:rsid w:val="00CE5FD8"/>
    <w:rsid w:val="00D2661A"/>
    <w:rsid w:val="00DB2C54"/>
    <w:rsid w:val="00DC1801"/>
    <w:rsid w:val="00DC3D76"/>
    <w:rsid w:val="00DD3CF5"/>
    <w:rsid w:val="00DF3D8B"/>
    <w:rsid w:val="00E21DF7"/>
    <w:rsid w:val="00E309F3"/>
    <w:rsid w:val="00E511BC"/>
    <w:rsid w:val="00E60317"/>
    <w:rsid w:val="00E875DD"/>
    <w:rsid w:val="00EA49EA"/>
    <w:rsid w:val="00EF0176"/>
    <w:rsid w:val="00F05BF0"/>
    <w:rsid w:val="00F506F3"/>
    <w:rsid w:val="00F574A0"/>
    <w:rsid w:val="00F626E8"/>
    <w:rsid w:val="00F93F8C"/>
    <w:rsid w:val="00FC18F6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4B5F1"/>
  <w15:docId w15:val="{E768345F-32FD-4AA0-90C4-9F1319B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2"/>
    <w:pPr>
      <w:widowControl w:val="0"/>
    </w:pPr>
  </w:style>
  <w:style w:type="paragraph" w:styleId="3">
    <w:name w:val="heading 3"/>
    <w:basedOn w:val="a"/>
    <w:link w:val="30"/>
    <w:uiPriority w:val="9"/>
    <w:qFormat/>
    <w:rsid w:val="00FC55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C55C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9226D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11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1D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1D7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1A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1A3C"/>
  </w:style>
  <w:style w:type="character" w:customStyle="1" w:styleId="ac">
    <w:name w:val="註解文字 字元"/>
    <w:basedOn w:val="a0"/>
    <w:link w:val="ab"/>
    <w:uiPriority w:val="99"/>
    <w:semiHidden/>
    <w:rsid w:val="008A1A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1819</Characters>
  <Application>Microsoft Office Word</Application>
  <DocSecurity>0</DocSecurity>
  <Lines>15</Lines>
  <Paragraphs>4</Paragraphs>
  <ScaleCrop>false</ScaleCrop>
  <Company>C.M.T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2019-11-15T03:17:00Z</cp:lastPrinted>
  <dcterms:created xsi:type="dcterms:W3CDTF">2019-12-25T08:44:00Z</dcterms:created>
  <dcterms:modified xsi:type="dcterms:W3CDTF">2019-12-25T08:44:00Z</dcterms:modified>
</cp:coreProperties>
</file>